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6A99" w14:textId="77777777" w:rsidR="008F7A1A" w:rsidRDefault="008F7A1A"/>
    <w:sectPr w:rsidR="008F7A1A" w:rsidSect="00F03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88"/>
    <w:rsid w:val="00026BB8"/>
    <w:rsid w:val="008F7A1A"/>
    <w:rsid w:val="00911988"/>
    <w:rsid w:val="00943269"/>
    <w:rsid w:val="00A8408F"/>
    <w:rsid w:val="00F0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34848"/>
  <w15:chartTrackingRefBased/>
  <w15:docId w15:val="{F71E9CB5-7745-4842-9CD8-3D7A3DFB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1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1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1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1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11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1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198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198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198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198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198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198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1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1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198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198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1198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1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198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1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Tapani Ranta</dc:creator>
  <cp:keywords/>
  <dc:description/>
  <cp:lastModifiedBy>Tapani Ranta</cp:lastModifiedBy>
  <cp:revision>1</cp:revision>
  <dcterms:created xsi:type="dcterms:W3CDTF">2024-02-29T16:22:00Z</dcterms:created>
  <dcterms:modified xsi:type="dcterms:W3CDTF">2024-02-29T16:25:00Z</dcterms:modified>
</cp:coreProperties>
</file>